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  <w:lang w:val="en-US" w:eastAsia="zh-CN"/>
        </w:rPr>
        <w:t>2023年 心理</w:t>
      </w:r>
      <w:r>
        <w:rPr>
          <w:rFonts w:hint="eastAsia" w:ascii="方正小标宋_GBK" w:eastAsia="方正小标宋_GBK"/>
          <w:sz w:val="32"/>
          <w:szCs w:val="32"/>
        </w:rPr>
        <w:t>学院</w:t>
      </w:r>
      <w:r>
        <w:rPr>
          <w:rFonts w:hint="eastAsia" w:ascii="方正小标宋_GBK" w:eastAsia="方正小标宋_GBK"/>
          <w:sz w:val="32"/>
          <w:szCs w:val="32"/>
          <w:lang w:val="en-US" w:eastAsia="zh-CN"/>
        </w:rPr>
        <w:t xml:space="preserve"> 2020</w:t>
      </w:r>
      <w:r>
        <w:rPr>
          <w:rFonts w:hint="eastAsia" w:ascii="方正小标宋_GBK" w:eastAsia="方正小标宋_GBK"/>
          <w:sz w:val="32"/>
          <w:szCs w:val="32"/>
        </w:rPr>
        <w:t>级</w:t>
      </w:r>
      <w:r>
        <w:rPr>
          <w:rFonts w:hint="eastAsia" w:ascii="方正小标宋_GBK" w:eastAsia="方正小标宋_GBK"/>
          <w:sz w:val="32"/>
          <w:szCs w:val="32"/>
          <w:u w:val="single"/>
          <w:lang w:val="en-US" w:eastAsia="zh-Hans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>
      <w:pPr>
        <w:jc w:val="center"/>
        <w:rPr>
          <w:rFonts w:hint="eastAsia"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</w:t>
      </w:r>
      <w:r>
        <w:rPr>
          <w:rFonts w:hint="eastAsia" w:ascii="方正小标宋_GBK" w:eastAsia="方正小标宋_GBK"/>
          <w:sz w:val="32"/>
          <w:szCs w:val="32"/>
          <w:lang w:val="en-US" w:eastAsia="zh-CN"/>
        </w:rPr>
        <w:t>学校心理健康教育设计与实践</w:t>
      </w:r>
      <w:r>
        <w:rPr>
          <w:rFonts w:hint="eastAsia" w:ascii="方正小标宋_GBK" w:eastAsia="方正小标宋_GBK"/>
          <w:sz w:val="32"/>
          <w:szCs w:val="32"/>
        </w:rPr>
        <w:t>》实施方案</w:t>
      </w:r>
    </w:p>
    <w:p>
      <w:pPr>
        <w:jc w:val="center"/>
        <w:rPr>
          <w:rFonts w:hint="eastAsia" w:ascii="方正小标宋_GBK" w:eastAsia="方正小标宋_GBK"/>
          <w:sz w:val="32"/>
          <w:szCs w:val="32"/>
        </w:rPr>
      </w:pPr>
    </w:p>
    <w:p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一、教学目标和教学任务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1.根据学校需求和学生问题，独立设计一堂规范、标准的教学设计方案。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2.运用学校心理健康教育活动课的设计原理，分析和修改一个教学设计方案。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3.能面向一线教师，独立开设心理健康教育活动课设计的讲座。</w:t>
      </w: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二、教学方式</w:t>
      </w:r>
    </w:p>
    <w:p>
      <w:pPr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</w:rPr>
        <w:t>1.</w:t>
      </w:r>
      <w:r>
        <w:rPr>
          <w:rFonts w:hint="eastAsia" w:ascii="仿宋" w:hAnsi="仿宋" w:eastAsia="仿宋"/>
          <w:sz w:val="24"/>
          <w:lang w:eastAsia="zh-CN"/>
        </w:rPr>
        <w:t>小组讨论</w:t>
      </w:r>
    </w:p>
    <w:p>
      <w:pPr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2.观点报告会</w:t>
      </w:r>
    </w:p>
    <w:p>
      <w:pPr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3.教学设计工坊</w:t>
      </w: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三、教学设施（含教学地点、教学设备</w:t>
      </w:r>
      <w:r>
        <w:rPr>
          <w:rFonts w:hint="eastAsia" w:ascii="黑体" w:hAnsi="宋体" w:eastAsia="黑体"/>
          <w:sz w:val="24"/>
          <w:lang w:eastAsia="zh-CN"/>
        </w:rPr>
        <w:t>、教学平台及群号</w:t>
      </w:r>
      <w:r>
        <w:rPr>
          <w:rFonts w:hint="eastAsia" w:ascii="黑体" w:hAnsi="宋体" w:eastAsia="黑体"/>
          <w:sz w:val="24"/>
        </w:rPr>
        <w:t>等）</w:t>
      </w:r>
    </w:p>
    <w:p>
      <w:pPr>
        <w:rPr>
          <w:rFonts w:ascii="黑体" w:hAnsi="宋体" w:eastAsia="黑体"/>
          <w:sz w:val="24"/>
        </w:rPr>
      </w:pPr>
      <w:bookmarkStart w:id="1" w:name="_GoBack"/>
      <w:bookmarkEnd w:id="1"/>
    </w:p>
    <w:p>
      <w:pPr>
        <w:rPr>
          <w:rFonts w:ascii="黑体" w:hAnsi="宋体" w:eastAsia="黑体"/>
          <w:sz w:val="24"/>
        </w:rPr>
      </w:pPr>
    </w:p>
    <w:p>
      <w:pPr>
        <w:numPr>
          <w:ilvl w:val="0"/>
          <w:numId w:val="1"/>
        </w:numPr>
        <w:spacing w:afterLines="8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教学内容安排</w:t>
      </w:r>
      <w:r>
        <w:rPr>
          <w:rFonts w:hint="eastAsia" w:ascii="黑体" w:hAnsi="宋体" w:eastAsia="黑体"/>
          <w:sz w:val="24"/>
          <w:lang w:eastAsia="zh-CN"/>
        </w:rPr>
        <w:t>（</w:t>
      </w:r>
      <w:r>
        <w:rPr>
          <w:rFonts w:hint="eastAsia" w:ascii="黑体" w:hAnsi="宋体" w:eastAsia="黑体"/>
          <w:sz w:val="24"/>
          <w:lang w:val="en-US" w:eastAsia="zh-CN"/>
        </w:rPr>
        <w:t>6短</w:t>
      </w:r>
      <w:r>
        <w:rPr>
          <w:rFonts w:hint="eastAsia" w:ascii="黑体" w:hAnsi="宋体" w:eastAsia="黑体"/>
          <w:sz w:val="24"/>
          <w:lang w:eastAsia="zh-CN"/>
        </w:rPr>
        <w:t>）</w:t>
      </w:r>
    </w:p>
    <w:tbl>
      <w:tblPr>
        <w:tblStyle w:val="7"/>
        <w:tblW w:w="5069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718"/>
        <w:gridCol w:w="2256"/>
        <w:gridCol w:w="810"/>
        <w:gridCol w:w="936"/>
        <w:gridCol w:w="1344"/>
        <w:gridCol w:w="1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</w:trPr>
        <w:tc>
          <w:tcPr>
            <w:tcW w:w="1227" w:type="pct"/>
            <w:gridSpan w:val="2"/>
            <w:vAlign w:val="center"/>
          </w:tcPr>
          <w:p>
            <w:pPr>
              <w:ind w:firstLine="560" w:firstLineChars="20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日  期</w:t>
            </w:r>
          </w:p>
        </w:tc>
        <w:tc>
          <w:tcPr>
            <w:tcW w:w="1304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内容安排</w:t>
            </w:r>
          </w:p>
        </w:tc>
        <w:tc>
          <w:tcPr>
            <w:tcW w:w="468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教学形式</w:t>
            </w:r>
          </w:p>
        </w:tc>
        <w:tc>
          <w:tcPr>
            <w:tcW w:w="541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教学地点</w:t>
            </w:r>
          </w:p>
        </w:tc>
        <w:tc>
          <w:tcPr>
            <w:tcW w:w="777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课时安排</w:t>
            </w:r>
          </w:p>
        </w:tc>
        <w:tc>
          <w:tcPr>
            <w:tcW w:w="680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备 注</w:t>
            </w:r>
          </w:p>
          <w:p>
            <w:pPr>
              <w:ind w:left="-120" w:leftChars="-57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(教师是否在场）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812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5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304" w:type="pct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学校心育概述</w:t>
            </w:r>
          </w:p>
        </w:tc>
        <w:tc>
          <w:tcPr>
            <w:tcW w:w="468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  <w:lang w:val="en-US" w:eastAsia="zh-Hans"/>
              </w:rPr>
              <w:t>讲座</w:t>
            </w:r>
          </w:p>
        </w:tc>
        <w:tc>
          <w:tcPr>
            <w:tcW w:w="541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16-427</w:t>
            </w:r>
          </w:p>
        </w:tc>
        <w:tc>
          <w:tcPr>
            <w:tcW w:w="777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1-5节</w:t>
            </w:r>
          </w:p>
        </w:tc>
        <w:tc>
          <w:tcPr>
            <w:tcW w:w="680" w:type="pc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Hans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Hans" w:bidi="ar-SA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</w:trPr>
        <w:tc>
          <w:tcPr>
            <w:tcW w:w="812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5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304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心育课程设计</w:t>
            </w:r>
          </w:p>
        </w:tc>
        <w:tc>
          <w:tcPr>
            <w:tcW w:w="468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  <w:lang w:val="en-US" w:eastAsia="zh-Hans"/>
              </w:rPr>
              <w:t>研讨</w:t>
            </w:r>
          </w:p>
        </w:tc>
        <w:tc>
          <w:tcPr>
            <w:tcW w:w="541" w:type="pct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16-427</w:t>
            </w:r>
          </w:p>
          <w:p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16-431</w:t>
            </w:r>
          </w:p>
        </w:tc>
        <w:tc>
          <w:tcPr>
            <w:tcW w:w="777" w:type="pct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6-10节</w:t>
            </w:r>
          </w:p>
        </w:tc>
        <w:tc>
          <w:tcPr>
            <w:tcW w:w="68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Hans" w:bidi="ar-SA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</w:trPr>
        <w:tc>
          <w:tcPr>
            <w:tcW w:w="812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四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5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304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  <w:lang w:val="en-US" w:eastAsia="zh-Hans"/>
              </w:rPr>
              <w:t>心育教学模式</w:t>
            </w:r>
          </w:p>
        </w:tc>
        <w:tc>
          <w:tcPr>
            <w:tcW w:w="468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Hans" w:bidi="ar-SA"/>
              </w:rPr>
              <w:t>讲座</w:t>
            </w:r>
          </w:p>
        </w:tc>
        <w:tc>
          <w:tcPr>
            <w:tcW w:w="541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16-427</w:t>
            </w:r>
          </w:p>
        </w:tc>
        <w:tc>
          <w:tcPr>
            <w:tcW w:w="777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1-5节</w:t>
            </w:r>
          </w:p>
        </w:tc>
        <w:tc>
          <w:tcPr>
            <w:tcW w:w="68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Hans" w:bidi="ar-SA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812" w:type="pct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15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304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教学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目标</w:t>
            </w:r>
            <w:r>
              <w:rPr>
                <w:rFonts w:hint="default" w:ascii="宋体" w:hAnsi="宋体"/>
                <w:sz w:val="24"/>
                <w:lang w:eastAsia="zh-Hans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任务分析</w:t>
            </w:r>
          </w:p>
        </w:tc>
        <w:tc>
          <w:tcPr>
            <w:tcW w:w="468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Hans" w:bidi="ar-SA"/>
              </w:rPr>
              <w:t>研讨</w:t>
            </w:r>
          </w:p>
        </w:tc>
        <w:tc>
          <w:tcPr>
            <w:tcW w:w="541" w:type="pct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16-427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16-431</w:t>
            </w:r>
          </w:p>
        </w:tc>
        <w:tc>
          <w:tcPr>
            <w:tcW w:w="777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6-10节</w:t>
            </w:r>
          </w:p>
        </w:tc>
        <w:tc>
          <w:tcPr>
            <w:tcW w:w="68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Hans" w:bidi="ar-SA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</w:trPr>
        <w:tc>
          <w:tcPr>
            <w:tcW w:w="812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default" w:ascii="仿宋_GB2312" w:hAnsi="宋体" w:eastAsia="仿宋_GB2312"/>
                <w:sz w:val="24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日（周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Hans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  <w:p>
            <w:pPr>
              <w:jc w:val="center"/>
              <w:rPr>
                <w:rFonts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15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304" w:type="pct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教学活动评价</w:t>
            </w:r>
          </w:p>
        </w:tc>
        <w:tc>
          <w:tcPr>
            <w:tcW w:w="468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Hans" w:bidi="ar-SA"/>
              </w:rPr>
              <w:t>讲座</w:t>
            </w:r>
          </w:p>
        </w:tc>
        <w:tc>
          <w:tcPr>
            <w:tcW w:w="541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16-427</w:t>
            </w:r>
          </w:p>
        </w:tc>
        <w:tc>
          <w:tcPr>
            <w:tcW w:w="777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1-5节</w:t>
            </w:r>
          </w:p>
        </w:tc>
        <w:tc>
          <w:tcPr>
            <w:tcW w:w="68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Hans" w:bidi="ar-SA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</w:trPr>
        <w:tc>
          <w:tcPr>
            <w:tcW w:w="812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5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304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心育课程设计总结</w:t>
            </w:r>
          </w:p>
        </w:tc>
        <w:tc>
          <w:tcPr>
            <w:tcW w:w="468" w:type="pct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Hans" w:bidi="ar-SA"/>
              </w:rPr>
              <w:t>研讨</w:t>
            </w:r>
          </w:p>
        </w:tc>
        <w:tc>
          <w:tcPr>
            <w:tcW w:w="541" w:type="pct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16-427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16-431</w:t>
            </w:r>
          </w:p>
        </w:tc>
        <w:tc>
          <w:tcPr>
            <w:tcW w:w="777" w:type="pc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6-10节</w:t>
            </w:r>
          </w:p>
        </w:tc>
        <w:tc>
          <w:tcPr>
            <w:tcW w:w="68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Hans" w:bidi="ar-SA"/>
              </w:rPr>
              <w:t>在场</w:t>
            </w:r>
          </w:p>
        </w:tc>
      </w:tr>
    </w:tbl>
    <w:p>
      <w:pPr>
        <w:spacing w:beforeLines="10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>
      <w:pPr>
        <w:pStyle w:val="13"/>
        <w:widowControl/>
        <w:spacing w:line="300" w:lineRule="auto"/>
        <w:ind w:firstLineChars="0"/>
        <w:jc w:val="center"/>
        <w:rPr>
          <w:b/>
          <w:color w:val="000000"/>
          <w:sz w:val="18"/>
          <w:szCs w:val="18"/>
        </w:rPr>
      </w:pPr>
      <w:r>
        <w:rPr>
          <w:rFonts w:hint="eastAsia"/>
          <w:b/>
          <w:color w:val="000000"/>
          <w:sz w:val="18"/>
          <w:szCs w:val="18"/>
        </w:rPr>
        <w:t>表</w:t>
      </w:r>
      <w:r>
        <w:rPr>
          <w:b/>
          <w:color w:val="000000"/>
          <w:sz w:val="18"/>
          <w:szCs w:val="18"/>
        </w:rPr>
        <w:t xml:space="preserve">1 </w:t>
      </w:r>
      <w:r>
        <w:rPr>
          <w:rFonts w:hint="eastAsia"/>
          <w:b/>
          <w:color w:val="000000"/>
          <w:sz w:val="18"/>
          <w:szCs w:val="18"/>
        </w:rPr>
        <w:t>成绩组成、考核</w:t>
      </w:r>
      <w:r>
        <w:rPr>
          <w:b/>
          <w:color w:val="000000"/>
          <w:sz w:val="18"/>
          <w:szCs w:val="18"/>
        </w:rPr>
        <w:t>/</w:t>
      </w:r>
      <w:r>
        <w:rPr>
          <w:rFonts w:hint="eastAsia"/>
          <w:b/>
          <w:color w:val="000000"/>
          <w:sz w:val="18"/>
          <w:szCs w:val="18"/>
        </w:rPr>
        <w:t>评价细则</w:t>
      </w:r>
    </w:p>
    <w:tbl>
      <w:tblPr>
        <w:tblStyle w:val="7"/>
        <w:tblW w:w="6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093"/>
        <w:gridCol w:w="4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widowControl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sz w:val="18"/>
                <w:szCs w:val="18"/>
              </w:rPr>
              <w:t>成绩组成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widowControl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sz w:val="18"/>
                <w:szCs w:val="18"/>
              </w:rPr>
              <w:t>分值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widowControl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sz w:val="18"/>
                <w:szCs w:val="18"/>
              </w:rPr>
              <w:t>考核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cs="宋体"/>
                <w:b/>
                <w:color w:val="000000"/>
                <w:sz w:val="18"/>
                <w:szCs w:val="18"/>
              </w:rPr>
              <w:t>评价细则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活动课设计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ascii="Times New Roman Regular" w:hAnsi="Times New Roman Regular" w:cs="Times New Roman Regular"/>
                <w:b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cs="Times New Roman Regular"/>
                <w:color w:val="000000"/>
                <w:szCs w:val="21"/>
              </w:rPr>
              <w:t>100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left"/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考察学生日常学习表现，采用学生互评的方式，教师适当把握。按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30%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计入综合成绩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活动方案修改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ascii="Times New Roman Regular" w:hAnsi="Times New Roman Regular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cs="Times New Roman Regular"/>
                <w:color w:val="000000"/>
                <w:szCs w:val="21"/>
              </w:rPr>
              <w:t>100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left"/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学生以小组为单位进行活动方案修改，主要由老师进行评分，最后按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30%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计入综合成绩。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活动课讲座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学生拍摄1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0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分钟内活动课讲座视频，最后按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20%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计入综合成绩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活动课设计</w:t>
            </w:r>
          </w:p>
          <w:p>
            <w:pPr>
              <w:pStyle w:val="15"/>
              <w:ind w:firstLine="0" w:firstLineChars="0"/>
              <w:jc w:val="center"/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学习报告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1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00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学生独立完成关于活动课设计某个主题的学习报告，最后按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20%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计入综合成绩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成绩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课程参与成绩（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30%+30%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）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+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课程作业成绩（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40%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）</w:t>
            </w:r>
          </w:p>
        </w:tc>
      </w:tr>
    </w:tbl>
    <w:p>
      <w:pPr>
        <w:spacing w:line="300" w:lineRule="auto"/>
        <w:rPr>
          <w:color w:val="000000"/>
        </w:rPr>
      </w:pPr>
    </w:p>
    <w:p>
      <w:pPr>
        <w:spacing w:beforeLines="50"/>
        <w:rPr>
          <w:rFonts w:ascii="黑体" w:hAnsi="宋体" w:eastAsia="黑体"/>
          <w:sz w:val="24"/>
        </w:rPr>
      </w:pPr>
    </w:p>
    <w:p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 </w:t>
      </w:r>
      <w:r>
        <w:rPr>
          <w:rFonts w:hint="eastAsia" w:ascii="黑体" w:hAnsi="宋体" w:eastAsia="黑体"/>
          <w:sz w:val="24"/>
          <w:lang w:val="en-US" w:eastAsia="zh-CN"/>
        </w:rPr>
        <w:t>赵晶</w:t>
      </w:r>
      <w:r>
        <w:rPr>
          <w:rFonts w:hint="eastAsia" w:ascii="黑体" w:hAnsi="宋体" w:eastAsia="黑体"/>
          <w:sz w:val="24"/>
        </w:rPr>
        <w:t xml:space="preserve">   </w:t>
      </w:r>
    </w:p>
    <w:p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</w:t>
      </w:r>
      <w:r>
        <w:rPr>
          <w:rFonts w:hint="eastAsia" w:ascii="黑体" w:hAnsi="宋体" w:eastAsia="黑体"/>
          <w:sz w:val="24"/>
          <w:lang w:val="en-US" w:eastAsia="zh-CN"/>
        </w:rPr>
        <w:t>2023</w:t>
      </w:r>
      <w:r>
        <w:rPr>
          <w:rFonts w:hint="eastAsia" w:ascii="黑体" w:hAnsi="宋体" w:eastAsia="黑体"/>
          <w:sz w:val="24"/>
        </w:rPr>
        <w:t>年</w:t>
      </w:r>
      <w:r>
        <w:rPr>
          <w:rFonts w:hint="eastAsia" w:ascii="黑体" w:hAnsi="宋体" w:eastAsia="黑体"/>
          <w:sz w:val="24"/>
          <w:lang w:val="en-US" w:eastAsia="zh-CN"/>
        </w:rPr>
        <w:t xml:space="preserve"> 6</w:t>
      </w:r>
      <w:r>
        <w:rPr>
          <w:rFonts w:hint="eastAsia" w:ascii="黑体" w:hAnsi="宋体" w:eastAsia="黑体"/>
          <w:sz w:val="24"/>
        </w:rPr>
        <w:t>月</w:t>
      </w:r>
      <w:r>
        <w:rPr>
          <w:rFonts w:hint="eastAsia" w:ascii="黑体" w:hAnsi="宋体" w:eastAsia="黑体"/>
          <w:sz w:val="24"/>
          <w:lang w:val="en-US" w:eastAsia="zh-CN"/>
        </w:rPr>
        <w:t>5</w:t>
      </w:r>
      <w:r>
        <w:rPr>
          <w:rFonts w:hint="eastAsia" w:ascii="黑体" w:hAnsi="宋体" w:eastAsia="黑体"/>
          <w:sz w:val="24"/>
        </w:rPr>
        <w:t xml:space="preserve">日 </w:t>
      </w:r>
    </w:p>
    <w:p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备注：</w:t>
      </w:r>
    </w:p>
    <w:p>
      <w:pPr>
        <w:spacing w:line="400" w:lineRule="exact"/>
        <w:ind w:firstLine="480" w:firstLineChars="200"/>
        <w:rPr>
          <w:rFonts w:ascii="仿宋_GB2312" w:hAnsi="宋体" w:eastAsia="仿宋_GB2312"/>
          <w:sz w:val="24"/>
        </w:rPr>
      </w:pPr>
      <w:bookmarkStart w:id="0" w:name="OLE_LINK1"/>
      <w:r>
        <w:rPr>
          <w:rFonts w:hint="eastAsia" w:ascii="仿宋_GB2312" w:hAnsi="宋体" w:eastAsia="仿宋_GB2312"/>
          <w:sz w:val="24"/>
        </w:rPr>
        <w:t>1.短学期课程每天</w:t>
      </w:r>
      <w:r>
        <w:rPr>
          <w:rFonts w:hint="eastAsia" w:ascii="仿宋_GB2312" w:hAnsi="宋体" w:eastAsia="仿宋_GB2312"/>
          <w:b/>
          <w:sz w:val="24"/>
        </w:rPr>
        <w:t>讲授课时</w:t>
      </w:r>
      <w:r>
        <w:rPr>
          <w:rFonts w:hint="eastAsia" w:ascii="仿宋_GB2312" w:hAnsi="宋体" w:eastAsia="仿宋_GB2312"/>
          <w:sz w:val="24"/>
        </w:rPr>
        <w:t>不得多于</w:t>
      </w:r>
      <w:r>
        <w:rPr>
          <w:rFonts w:hint="eastAsia" w:ascii="仿宋_GB2312" w:hAnsi="宋体" w:eastAsia="仿宋_GB2312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sz w:val="24"/>
        </w:rPr>
        <w:t>节左右，不能全天以讲授形式上课；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2.除了理论授课时间外，要求适当布置给学生有关教学实践方面的任务，并给学生每天不少于半天的时间去自主实践。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3.课程安排要合理，尽量分布到两周的时间内，分开的两周可安排不同任务。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4.在学生自由支配时间里若任课教师在旁指导的，可适当折算课时。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5.短学期以论文报告、调查研究、作品等形式为提交作业的，在短学期结束时建议组织学生进行汇报、交流和指导，加强经验总结。</w:t>
      </w:r>
      <w:bookmarkEnd w:id="0"/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E00B3F"/>
    <w:multiLevelType w:val="singleLevel"/>
    <w:tmpl w:val="60E00B3F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MjhhZmI5YTUzN2FiNjYxMTBmMGQ1MTg4MGRlNzYifQ=="/>
  </w:docVars>
  <w:rsids>
    <w:rsidRoot w:val="00C01D14"/>
    <w:rsid w:val="00003331"/>
    <w:rsid w:val="00006607"/>
    <w:rsid w:val="000117C1"/>
    <w:rsid w:val="000247C5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7C9"/>
    <w:rsid w:val="001F71C2"/>
    <w:rsid w:val="001F7BD2"/>
    <w:rsid w:val="0020266B"/>
    <w:rsid w:val="00215ECE"/>
    <w:rsid w:val="00215FDB"/>
    <w:rsid w:val="00217358"/>
    <w:rsid w:val="00220FDC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165BB"/>
    <w:rsid w:val="003245DE"/>
    <w:rsid w:val="003246C2"/>
    <w:rsid w:val="0033041E"/>
    <w:rsid w:val="00332D8B"/>
    <w:rsid w:val="003370D3"/>
    <w:rsid w:val="003372C5"/>
    <w:rsid w:val="00341E63"/>
    <w:rsid w:val="00343719"/>
    <w:rsid w:val="003467E6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256D3"/>
    <w:rsid w:val="00427D6F"/>
    <w:rsid w:val="0043214F"/>
    <w:rsid w:val="0043481B"/>
    <w:rsid w:val="00436C32"/>
    <w:rsid w:val="004463DC"/>
    <w:rsid w:val="00454E3F"/>
    <w:rsid w:val="00462B42"/>
    <w:rsid w:val="004741BF"/>
    <w:rsid w:val="004767A0"/>
    <w:rsid w:val="00491964"/>
    <w:rsid w:val="00496CE6"/>
    <w:rsid w:val="004A0043"/>
    <w:rsid w:val="004B5C6B"/>
    <w:rsid w:val="004D62AA"/>
    <w:rsid w:val="004D783A"/>
    <w:rsid w:val="004E5F31"/>
    <w:rsid w:val="004F1BF6"/>
    <w:rsid w:val="00500843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3B75"/>
    <w:rsid w:val="005D2884"/>
    <w:rsid w:val="005E11C0"/>
    <w:rsid w:val="005E5BC4"/>
    <w:rsid w:val="005F34AB"/>
    <w:rsid w:val="00602046"/>
    <w:rsid w:val="006038AC"/>
    <w:rsid w:val="006039B7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900B6"/>
    <w:rsid w:val="00691E68"/>
    <w:rsid w:val="006B0A9E"/>
    <w:rsid w:val="006C327C"/>
    <w:rsid w:val="006C5099"/>
    <w:rsid w:val="006C686C"/>
    <w:rsid w:val="006D5322"/>
    <w:rsid w:val="006D6103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533C"/>
    <w:rsid w:val="007A0377"/>
    <w:rsid w:val="007A50B3"/>
    <w:rsid w:val="007A6477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2F4B"/>
    <w:rsid w:val="00850558"/>
    <w:rsid w:val="00855207"/>
    <w:rsid w:val="00857249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86A"/>
    <w:rsid w:val="00A17218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40ED"/>
    <w:rsid w:val="00A63339"/>
    <w:rsid w:val="00A6798C"/>
    <w:rsid w:val="00A71139"/>
    <w:rsid w:val="00A71FC4"/>
    <w:rsid w:val="00A97B51"/>
    <w:rsid w:val="00AA14FE"/>
    <w:rsid w:val="00AA3E5C"/>
    <w:rsid w:val="00AB5BED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24CC"/>
    <w:rsid w:val="00BC459A"/>
    <w:rsid w:val="00BC4892"/>
    <w:rsid w:val="00BD0043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6F4C"/>
    <w:rsid w:val="00C84489"/>
    <w:rsid w:val="00C91228"/>
    <w:rsid w:val="00C91531"/>
    <w:rsid w:val="00C94091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82E0E"/>
    <w:rsid w:val="00D856BC"/>
    <w:rsid w:val="00D900D1"/>
    <w:rsid w:val="00D91214"/>
    <w:rsid w:val="00D92564"/>
    <w:rsid w:val="00DB2536"/>
    <w:rsid w:val="00DB65B3"/>
    <w:rsid w:val="00DB6789"/>
    <w:rsid w:val="00DC7B23"/>
    <w:rsid w:val="00DD53AB"/>
    <w:rsid w:val="00DF284C"/>
    <w:rsid w:val="00DF4B4B"/>
    <w:rsid w:val="00DF56D9"/>
    <w:rsid w:val="00E142EB"/>
    <w:rsid w:val="00E16969"/>
    <w:rsid w:val="00E20995"/>
    <w:rsid w:val="00E35C92"/>
    <w:rsid w:val="00E402F4"/>
    <w:rsid w:val="00E4468E"/>
    <w:rsid w:val="00E60D43"/>
    <w:rsid w:val="00E6530D"/>
    <w:rsid w:val="00E670E4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E11F8"/>
    <w:rsid w:val="00EE2B24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6BF"/>
    <w:rsid w:val="00FC2098"/>
    <w:rsid w:val="00FC217D"/>
    <w:rsid w:val="00FD1FE5"/>
    <w:rsid w:val="00FD42EC"/>
    <w:rsid w:val="00FE1404"/>
    <w:rsid w:val="00FE1DC7"/>
    <w:rsid w:val="00FE6679"/>
    <w:rsid w:val="00FF3F98"/>
    <w:rsid w:val="01F52845"/>
    <w:rsid w:val="024457B9"/>
    <w:rsid w:val="0B4064F4"/>
    <w:rsid w:val="12B26739"/>
    <w:rsid w:val="19FEEB22"/>
    <w:rsid w:val="1ABA2925"/>
    <w:rsid w:val="1EDE60D8"/>
    <w:rsid w:val="2C902C40"/>
    <w:rsid w:val="34C65444"/>
    <w:rsid w:val="358D2CB9"/>
    <w:rsid w:val="36691B48"/>
    <w:rsid w:val="38530300"/>
    <w:rsid w:val="3FD457B1"/>
    <w:rsid w:val="493C0826"/>
    <w:rsid w:val="499818A8"/>
    <w:rsid w:val="50F14DC6"/>
    <w:rsid w:val="517F106B"/>
    <w:rsid w:val="5EF37781"/>
    <w:rsid w:val="5F1638F5"/>
    <w:rsid w:val="5FBA76BB"/>
    <w:rsid w:val="6BFFBC19"/>
    <w:rsid w:val="6E0D043B"/>
    <w:rsid w:val="7FFB67DF"/>
    <w:rsid w:val="EBBBC2ED"/>
    <w:rsid w:val="F5F78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  <w:outlineLvl w:val="3"/>
    </w:pPr>
    <w:rPr>
      <w:rFonts w:hint="eastAsia" w:ascii="宋体" w:hAnsi="宋体" w:eastAsia="宋体" w:cs="Times New Roman"/>
      <w:bCs/>
      <w:kern w:val="0"/>
      <w:sz w:val="18"/>
      <w:szCs w:val="24"/>
      <w:lang w:val="en-US" w:eastAsia="zh-CN" w:bidi="ar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4"/>
    <w:qFormat/>
    <w:uiPriority w:val="0"/>
    <w:rPr>
      <w:kern w:val="2"/>
      <w:sz w:val="18"/>
      <w:szCs w:val="18"/>
    </w:rPr>
  </w:style>
  <w:style w:type="paragraph" w:customStyle="1" w:styleId="13">
    <w:name w:val="主正文"/>
    <w:basedOn w:val="1"/>
    <w:qFormat/>
    <w:uiPriority w:val="0"/>
    <w:pPr>
      <w:ind w:firstLine="420" w:firstLineChars="200"/>
    </w:pPr>
    <w:rPr>
      <w:szCs w:val="20"/>
    </w:rPr>
  </w:style>
  <w:style w:type="paragraph" w:customStyle="1" w:styleId="14">
    <w:name w:val="msolist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5">
    <w:name w:val="_Style 2"/>
    <w:basedOn w:val="1"/>
    <w:qFormat/>
    <w:uiPriority w:val="34"/>
    <w:pPr>
      <w:ind w:firstLine="420" w:firstLineChars="200"/>
    </w:pPr>
    <w:rPr>
      <w:rFonts w:ascii="Calibri" w:hAnsi="Calibr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799</Words>
  <Characters>906</Characters>
  <Lines>6</Lines>
  <Paragraphs>1</Paragraphs>
  <TotalTime>89</TotalTime>
  <ScaleCrop>false</ScaleCrop>
  <LinksUpToDate>false</LinksUpToDate>
  <CharactersWithSpaces>1029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2017-12-29T14:40:00Z</dcterms:created>
  <dc:creator>微软用户</dc:creator>
  <cp:lastModifiedBy>清心</cp:lastModifiedBy>
  <cp:lastPrinted>2012-01-01T08:27:00Z</cp:lastPrinted>
  <dcterms:modified xsi:type="dcterms:W3CDTF">2023-06-05T08:54:45Z</dcterms:modified>
  <dc:title>级      专业短学期课程《      》实施方案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924E256CAA86436E88295562D2BDC44D</vt:lpwstr>
  </property>
</Properties>
</file>